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B1CD6" w14:textId="77777777" w:rsidR="00D56DAC" w:rsidRPr="004477B4" w:rsidRDefault="00D56DAC" w:rsidP="00C5360E">
      <w:pPr>
        <w:jc w:val="center"/>
        <w:rPr>
          <w:rFonts w:ascii="Times New Roman" w:hAnsi="Times New Roman"/>
          <w:b/>
          <w:bCs/>
          <w:sz w:val="36"/>
          <w:szCs w:val="36"/>
        </w:rPr>
      </w:pPr>
      <w:bookmarkStart w:id="0" w:name="_Hlk39257557"/>
      <w:r w:rsidRPr="004477B4">
        <w:rPr>
          <w:rFonts w:ascii="Times New Roman" w:hAnsi="Times New Roman"/>
          <w:b/>
          <w:bCs/>
          <w:sz w:val="36"/>
          <w:szCs w:val="36"/>
        </w:rPr>
        <w:t>DISTANCE LEARNING PLAN</w:t>
      </w:r>
    </w:p>
    <w:p w14:paraId="2A5C9758" w14:textId="3EDC9CE0" w:rsidR="00C5360E" w:rsidRPr="004477B4" w:rsidRDefault="00C5360E" w:rsidP="00C5360E">
      <w:pPr>
        <w:jc w:val="center"/>
        <w:rPr>
          <w:rFonts w:ascii="Times New Roman" w:hAnsi="Times New Roman"/>
          <w:b/>
          <w:bCs/>
          <w:sz w:val="36"/>
          <w:szCs w:val="36"/>
        </w:rPr>
      </w:pPr>
      <w:r w:rsidRPr="004477B4">
        <w:rPr>
          <w:rFonts w:ascii="Times New Roman" w:hAnsi="Times New Roman"/>
          <w:b/>
          <w:bCs/>
          <w:sz w:val="36"/>
          <w:szCs w:val="36"/>
        </w:rPr>
        <w:t>TABLE OF CONTENTS</w:t>
      </w:r>
    </w:p>
    <w:p w14:paraId="3D26E08A" w14:textId="77777777" w:rsidR="00C5360E" w:rsidRDefault="00C5360E" w:rsidP="00C5360E">
      <w:pPr>
        <w:pStyle w:val="Header"/>
        <w:tabs>
          <w:tab w:val="left" w:pos="720"/>
        </w:tabs>
        <w:jc w:val="center"/>
        <w:rPr>
          <w:rFonts w:ascii="Times New Roman" w:hAnsi="Times New Roman"/>
          <w:b/>
          <w:bCs/>
          <w:highlight w:val="yellow"/>
          <w:lang w:val="en-US"/>
        </w:rPr>
      </w:pPr>
    </w:p>
    <w:p w14:paraId="1780D23F" w14:textId="77777777" w:rsidR="00C5360E" w:rsidRDefault="00C5360E" w:rsidP="00C5360E">
      <w:pPr>
        <w:pStyle w:val="Header"/>
        <w:tabs>
          <w:tab w:val="left" w:pos="720"/>
        </w:tabs>
        <w:jc w:val="center"/>
        <w:rPr>
          <w:rFonts w:ascii="Times New Roman" w:hAnsi="Times New Roman"/>
          <w:b/>
          <w:bCs/>
          <w:lang w:val="en-US"/>
        </w:rPr>
      </w:pPr>
      <w:r>
        <w:rPr>
          <w:rFonts w:ascii="Times New Roman" w:hAnsi="Times New Roman"/>
          <w:b/>
          <w:bCs/>
          <w:highlight w:val="yellow"/>
          <w:lang w:val="en-US"/>
        </w:rPr>
        <w:t>XXXX</w:t>
      </w:r>
      <w:r>
        <w:rPr>
          <w:rFonts w:ascii="Times New Roman" w:hAnsi="Times New Roman"/>
          <w:b/>
          <w:bCs/>
          <w:lang w:val="en-US"/>
        </w:rPr>
        <w:t xml:space="preserve"> JOB CORPS CENTER </w:t>
      </w:r>
    </w:p>
    <w:p w14:paraId="440E72A2" w14:textId="77777777" w:rsidR="00C5360E" w:rsidRDefault="00C5360E" w:rsidP="00C5360E">
      <w:pPr>
        <w:pStyle w:val="Header"/>
        <w:tabs>
          <w:tab w:val="left" w:pos="720"/>
        </w:tabs>
        <w:jc w:val="center"/>
        <w:rPr>
          <w:rFonts w:ascii="Times New Roman" w:hAnsi="Times New Roman"/>
          <w:b/>
          <w:bCs/>
          <w:lang w:val="en-US"/>
        </w:rPr>
      </w:pPr>
    </w:p>
    <w:p w14:paraId="79509015" w14:textId="77777777" w:rsidR="00C5360E" w:rsidRDefault="00C5360E" w:rsidP="00C5360E">
      <w:pPr>
        <w:pStyle w:val="Header"/>
        <w:tabs>
          <w:tab w:val="left" w:pos="720"/>
        </w:tabs>
        <w:rPr>
          <w:rFonts w:ascii="Times New Roman" w:hAnsi="Times New Roman"/>
          <w:b/>
          <w:bCs/>
        </w:rPr>
      </w:pPr>
    </w:p>
    <w:p w14:paraId="31023537" w14:textId="276CF0D9" w:rsidR="00D56DAC" w:rsidRDefault="00C5360E" w:rsidP="00D56DAC">
      <w:pPr>
        <w:pStyle w:val="Header"/>
        <w:numPr>
          <w:ilvl w:val="0"/>
          <w:numId w:val="3"/>
        </w:numPr>
        <w:tabs>
          <w:tab w:val="left" w:pos="720"/>
        </w:tabs>
        <w:rPr>
          <w:rFonts w:ascii="Times New Roman" w:hAnsi="Times New Roman"/>
          <w:b/>
          <w:bCs/>
        </w:rPr>
      </w:pPr>
      <w:r>
        <w:rPr>
          <w:rFonts w:ascii="Times New Roman" w:hAnsi="Times New Roman"/>
          <w:b/>
          <w:bCs/>
          <w:lang w:val="en-US"/>
        </w:rPr>
        <w:t xml:space="preserve">DISTANCE LEARNING </w:t>
      </w:r>
      <w:r w:rsidRPr="00AC6CCA">
        <w:rPr>
          <w:rFonts w:ascii="Times New Roman" w:hAnsi="Times New Roman"/>
          <w:b/>
          <w:bCs/>
        </w:rPr>
        <w:t xml:space="preserve">INTRODUCTION &amp; </w:t>
      </w:r>
      <w:r w:rsidRPr="00D56DAC">
        <w:rPr>
          <w:rFonts w:ascii="Times New Roman" w:hAnsi="Times New Roman"/>
          <w:b/>
          <w:bCs/>
        </w:rPr>
        <w:t>OVERVIEW</w:t>
      </w:r>
    </w:p>
    <w:p w14:paraId="2065EC46" w14:textId="77777777" w:rsidR="0091152D" w:rsidRDefault="0091152D" w:rsidP="0091152D">
      <w:pPr>
        <w:rPr>
          <w:rFonts w:ascii="Times New Roman" w:hAnsi="Times New Roman"/>
          <w:szCs w:val="24"/>
        </w:rPr>
      </w:pPr>
    </w:p>
    <w:p w14:paraId="045B59D5" w14:textId="70F5CA7C" w:rsidR="0091152D" w:rsidRPr="002A3D79" w:rsidRDefault="0091152D" w:rsidP="0091152D">
      <w:pPr>
        <w:rPr>
          <w:rFonts w:ascii="Times New Roman" w:hAnsi="Times New Roman"/>
          <w:szCs w:val="24"/>
        </w:rPr>
      </w:pPr>
      <w:r>
        <w:rPr>
          <w:rFonts w:ascii="Times New Roman" w:hAnsi="Times New Roman"/>
          <w:szCs w:val="24"/>
        </w:rPr>
        <w:t xml:space="preserve">As a result of the COVID-19 pandemic, Job Corps placed students in a Spring Break status from March 16, 2020 through April 14, 2020 (see </w:t>
      </w:r>
      <w:r w:rsidRPr="002A3D79">
        <w:rPr>
          <w:rFonts w:ascii="Times New Roman" w:hAnsi="Times New Roman"/>
          <w:szCs w:val="24"/>
        </w:rPr>
        <w:t>Job Corps Program Instruction Notice No. 19-14</w:t>
      </w:r>
      <w:r>
        <w:rPr>
          <w:rFonts w:ascii="Times New Roman" w:hAnsi="Times New Roman"/>
          <w:szCs w:val="24"/>
        </w:rPr>
        <w:t xml:space="preserve">). This Spring Break was subsequently extended until May 10, 2020 (see Job Corps Program Instruction Notice No. 19-15). </w:t>
      </w:r>
    </w:p>
    <w:p w14:paraId="3F91F4C1" w14:textId="77777777" w:rsidR="0091152D" w:rsidRPr="002A3D79" w:rsidRDefault="0091152D" w:rsidP="0091152D">
      <w:pPr>
        <w:rPr>
          <w:rFonts w:ascii="Times New Roman" w:hAnsi="Times New Roman"/>
          <w:szCs w:val="24"/>
        </w:rPr>
      </w:pPr>
    </w:p>
    <w:p w14:paraId="5D6768AD" w14:textId="77777777" w:rsidR="0091152D" w:rsidRPr="002A3D79" w:rsidRDefault="0091152D" w:rsidP="0091152D">
      <w:pPr>
        <w:rPr>
          <w:rFonts w:ascii="Times New Roman" w:hAnsi="Times New Roman"/>
          <w:szCs w:val="24"/>
        </w:rPr>
      </w:pPr>
      <w:r w:rsidRPr="002A3D79">
        <w:rPr>
          <w:rFonts w:ascii="Times New Roman" w:hAnsi="Times New Roman"/>
          <w:szCs w:val="24"/>
        </w:rPr>
        <w:t>Job Corps Program Instruction Notice No. 19-17</w:t>
      </w:r>
      <w:r>
        <w:rPr>
          <w:rFonts w:ascii="Times New Roman" w:hAnsi="Times New Roman"/>
          <w:szCs w:val="24"/>
        </w:rPr>
        <w:t xml:space="preserve"> was issued on April 24, 2020 and described Job Corps’</w:t>
      </w:r>
      <w:r w:rsidRPr="002A3D79">
        <w:rPr>
          <w:rFonts w:ascii="Times New Roman" w:hAnsi="Times New Roman"/>
          <w:szCs w:val="24"/>
        </w:rPr>
        <w:t xml:space="preserve"> Transition from Spring Break to Virtual Operating Status for COVID-19</w:t>
      </w:r>
      <w:r>
        <w:rPr>
          <w:rFonts w:ascii="Times New Roman" w:hAnsi="Times New Roman"/>
          <w:szCs w:val="24"/>
        </w:rPr>
        <w:t xml:space="preserve">. This PIN also described the requirement for Job Corps operators to design and deploy Distance Learning Plans. Since this process was new and unprecedented, this PIN indicated an expectation that contractors are to “…continually monitor their distance learning plans once deployed and to make necessary adjustments and corrections…”. </w:t>
      </w:r>
    </w:p>
    <w:p w14:paraId="6327A982" w14:textId="77777777" w:rsidR="0091152D" w:rsidRPr="002A3D79" w:rsidRDefault="0091152D" w:rsidP="0091152D">
      <w:pPr>
        <w:rPr>
          <w:rFonts w:ascii="Times New Roman" w:hAnsi="Times New Roman"/>
          <w:szCs w:val="24"/>
        </w:rPr>
      </w:pPr>
    </w:p>
    <w:p w14:paraId="039ED951" w14:textId="77777777" w:rsidR="0091152D" w:rsidRPr="001356B6" w:rsidRDefault="0091152D" w:rsidP="0091152D">
      <w:pPr>
        <w:rPr>
          <w:rFonts w:ascii="Times New Roman" w:hAnsi="Times New Roman"/>
          <w:szCs w:val="24"/>
        </w:rPr>
      </w:pPr>
      <w:r w:rsidRPr="002A3D79">
        <w:rPr>
          <w:rFonts w:ascii="Times New Roman" w:hAnsi="Times New Roman"/>
          <w:szCs w:val="24"/>
        </w:rPr>
        <w:t xml:space="preserve">JCDC Notice 19-198 Spring Break Transition </w:t>
      </w:r>
      <w:r>
        <w:rPr>
          <w:rFonts w:ascii="Times New Roman" w:hAnsi="Times New Roman"/>
          <w:szCs w:val="24"/>
        </w:rPr>
        <w:t>was i</w:t>
      </w:r>
      <w:r w:rsidRPr="002A3D79">
        <w:rPr>
          <w:rFonts w:ascii="Times New Roman" w:hAnsi="Times New Roman"/>
          <w:szCs w:val="24"/>
        </w:rPr>
        <w:t>ssued Wednesday, May 6, 2020, 4:50 PM</w:t>
      </w:r>
      <w:r>
        <w:rPr>
          <w:rFonts w:ascii="Times New Roman" w:hAnsi="Times New Roman"/>
          <w:szCs w:val="24"/>
        </w:rPr>
        <w:t>. It indicated t</w:t>
      </w:r>
      <w:r w:rsidRPr="001356B6">
        <w:rPr>
          <w:rFonts w:ascii="Times New Roman" w:hAnsi="Times New Roman"/>
          <w:szCs w:val="24"/>
        </w:rPr>
        <w:t>he following duty status categories will apply in preparation for the transition to a Distance Learning format on/after May 11th:</w:t>
      </w:r>
    </w:p>
    <w:p w14:paraId="000399EC" w14:textId="77777777" w:rsidR="0091152D" w:rsidRPr="001356B6" w:rsidRDefault="0091152D" w:rsidP="0091152D">
      <w:pPr>
        <w:pStyle w:val="ListParagraph"/>
        <w:numPr>
          <w:ilvl w:val="0"/>
          <w:numId w:val="12"/>
        </w:numPr>
        <w:rPr>
          <w:rFonts w:ascii="Times New Roman" w:hAnsi="Times New Roman"/>
          <w:szCs w:val="24"/>
        </w:rPr>
      </w:pPr>
      <w:r w:rsidRPr="001356B6">
        <w:rPr>
          <w:rFonts w:ascii="Times New Roman" w:hAnsi="Times New Roman"/>
          <w:szCs w:val="24"/>
        </w:rPr>
        <w:t>Paid statuses: Present for Duty On-Center, and Present for Duty Off-Center - CTST/WBL/OTP.</w:t>
      </w:r>
      <w:r>
        <w:rPr>
          <w:rFonts w:ascii="Times New Roman" w:hAnsi="Times New Roman"/>
          <w:szCs w:val="24"/>
        </w:rPr>
        <w:t xml:space="preserve"> (</w:t>
      </w:r>
      <w:r w:rsidRPr="001356B6">
        <w:rPr>
          <w:rFonts w:ascii="Times New Roman" w:hAnsi="Times New Roman"/>
          <w:szCs w:val="24"/>
        </w:rPr>
        <w:t>We recommend that centers enter the Present for Duty Off-Center - CTST/WBL/OTP leave in 30-day increments and extend this leave as needed since this is a constantly evolving situation.</w:t>
      </w:r>
      <w:r>
        <w:rPr>
          <w:rFonts w:ascii="Times New Roman" w:hAnsi="Times New Roman"/>
          <w:szCs w:val="24"/>
        </w:rPr>
        <w:t>)</w:t>
      </w:r>
    </w:p>
    <w:p w14:paraId="2534ADA1" w14:textId="27FA10B4" w:rsidR="0091152D" w:rsidRDefault="0091152D" w:rsidP="0091152D">
      <w:pPr>
        <w:pStyle w:val="ListParagraph"/>
        <w:numPr>
          <w:ilvl w:val="0"/>
          <w:numId w:val="12"/>
        </w:numPr>
        <w:rPr>
          <w:rFonts w:ascii="Times New Roman" w:hAnsi="Times New Roman"/>
          <w:szCs w:val="24"/>
        </w:rPr>
      </w:pPr>
      <w:r w:rsidRPr="001356B6">
        <w:rPr>
          <w:rFonts w:ascii="Times New Roman" w:hAnsi="Times New Roman"/>
          <w:szCs w:val="24"/>
        </w:rPr>
        <w:t>Unpaid status: National Office Management Leave (NOML) -this status is appropriate for students who cannot or do not participate in distance learning activities.</w:t>
      </w:r>
    </w:p>
    <w:p w14:paraId="3F5F8961" w14:textId="0379F3CC" w:rsidR="00511BF4" w:rsidRDefault="00511BF4" w:rsidP="00511BF4">
      <w:pPr>
        <w:rPr>
          <w:rFonts w:ascii="Times New Roman" w:hAnsi="Times New Roman"/>
          <w:szCs w:val="24"/>
        </w:rPr>
      </w:pPr>
    </w:p>
    <w:p w14:paraId="3175571C" w14:textId="77777777" w:rsidR="00BA3E94" w:rsidRDefault="00511BF4" w:rsidP="00511BF4">
      <w:pPr>
        <w:rPr>
          <w:rFonts w:ascii="Times New Roman" w:hAnsi="Times New Roman"/>
          <w:szCs w:val="24"/>
        </w:rPr>
      </w:pPr>
      <w:r>
        <w:rPr>
          <w:rFonts w:ascii="Times New Roman" w:hAnsi="Times New Roman"/>
          <w:szCs w:val="24"/>
        </w:rPr>
        <w:t>Job Corps Program Instruction Notice No. 20-04, Providing Online and Correspondence Distance Learning, was issued on July 20, 2020. The purpose of this PIN was, “To provide further direction on the required next steps in the development of distance learning for Job Corps students, which began on May 11, 2020.”</w:t>
      </w:r>
      <w:r w:rsidR="00C3074B">
        <w:rPr>
          <w:rFonts w:ascii="Times New Roman" w:hAnsi="Times New Roman"/>
          <w:szCs w:val="24"/>
        </w:rPr>
        <w:t xml:space="preserve"> This PIN prompted the operator community to develop a standardized Distance Learning Plan table of contents for each Center to complete for submission to DOL for approval. This standardized approach supports contract and PIN compliance and will facilitate the DOL review and approval process.</w:t>
      </w:r>
    </w:p>
    <w:p w14:paraId="5706F3E6" w14:textId="77777777" w:rsidR="00BA3E94" w:rsidRDefault="00BA3E94" w:rsidP="00511BF4">
      <w:pPr>
        <w:rPr>
          <w:rFonts w:ascii="Times New Roman" w:hAnsi="Times New Roman"/>
          <w:szCs w:val="24"/>
        </w:rPr>
      </w:pPr>
    </w:p>
    <w:p w14:paraId="19606CA8" w14:textId="5A4B8ED3" w:rsidR="00F443EC" w:rsidRPr="00BA3E94" w:rsidRDefault="00BA3E94" w:rsidP="00BA3E94">
      <w:pPr>
        <w:rPr>
          <w:rFonts w:ascii="Times New Roman" w:hAnsi="Times New Roman"/>
          <w:szCs w:val="24"/>
        </w:rPr>
      </w:pPr>
      <w:r>
        <w:rPr>
          <w:rFonts w:ascii="Times New Roman" w:hAnsi="Times New Roman"/>
          <w:szCs w:val="24"/>
        </w:rPr>
        <w:t xml:space="preserve">The following information describes the Center’s plan to provide our students with distance learning. </w:t>
      </w:r>
      <w:r w:rsidR="00C3074B">
        <w:rPr>
          <w:rFonts w:ascii="Times New Roman" w:hAnsi="Times New Roman"/>
          <w:szCs w:val="24"/>
        </w:rPr>
        <w:t xml:space="preserve"> </w:t>
      </w:r>
      <w:bookmarkStart w:id="1" w:name="_GoBack"/>
      <w:bookmarkEnd w:id="1"/>
    </w:p>
    <w:p w14:paraId="62B782EF" w14:textId="77777777" w:rsidR="00D56DAC" w:rsidRPr="00D56DAC" w:rsidRDefault="00D56DAC" w:rsidP="004477B4">
      <w:pPr>
        <w:pStyle w:val="Header"/>
        <w:tabs>
          <w:tab w:val="left" w:pos="720"/>
        </w:tabs>
        <w:ind w:left="1080"/>
        <w:rPr>
          <w:rFonts w:ascii="Times New Roman" w:hAnsi="Times New Roman"/>
          <w:b/>
          <w:bCs/>
        </w:rPr>
      </w:pPr>
    </w:p>
    <w:p w14:paraId="1FC350C9" w14:textId="680EB9B0" w:rsidR="00D56DAC" w:rsidRPr="00D56DAC" w:rsidRDefault="00C5360E" w:rsidP="004477B4">
      <w:pPr>
        <w:pStyle w:val="Header"/>
        <w:numPr>
          <w:ilvl w:val="0"/>
          <w:numId w:val="3"/>
        </w:numPr>
        <w:tabs>
          <w:tab w:val="left" w:pos="720"/>
        </w:tabs>
        <w:rPr>
          <w:rFonts w:ascii="Times New Roman" w:hAnsi="Times New Roman"/>
          <w:b/>
          <w:bCs/>
        </w:rPr>
      </w:pPr>
      <w:r>
        <w:rPr>
          <w:rFonts w:ascii="Times New Roman" w:hAnsi="Times New Roman"/>
          <w:b/>
          <w:bCs/>
          <w:lang w:val="en-US"/>
        </w:rPr>
        <w:t>DISTANCE LEARNING DESIGN</w:t>
      </w:r>
    </w:p>
    <w:p w14:paraId="5278196A" w14:textId="26B28DF3" w:rsidR="00D56DAC" w:rsidRDefault="00C5360E" w:rsidP="00D56DAC">
      <w:pPr>
        <w:pStyle w:val="Header"/>
        <w:numPr>
          <w:ilvl w:val="0"/>
          <w:numId w:val="4"/>
        </w:numPr>
        <w:tabs>
          <w:tab w:val="left" w:pos="1440"/>
        </w:tabs>
        <w:rPr>
          <w:rFonts w:ascii="Times New Roman" w:hAnsi="Times New Roman"/>
          <w:bCs/>
          <w:lang w:val="en-US"/>
        </w:rPr>
      </w:pPr>
      <w:r>
        <w:rPr>
          <w:rFonts w:ascii="Times New Roman" w:hAnsi="Times New Roman"/>
          <w:bCs/>
          <w:lang w:val="en-US"/>
        </w:rPr>
        <w:t>L</w:t>
      </w:r>
      <w:r w:rsidR="00D56DAC">
        <w:rPr>
          <w:rFonts w:ascii="Times New Roman" w:hAnsi="Times New Roman"/>
          <w:bCs/>
          <w:lang w:val="en-US"/>
        </w:rPr>
        <w:t>earning Platform</w:t>
      </w:r>
      <w:r w:rsidRPr="00324A0A">
        <w:rPr>
          <w:rFonts w:ascii="Times New Roman" w:hAnsi="Times New Roman"/>
          <w:bCs/>
          <w:lang w:val="en-US"/>
        </w:rPr>
        <w:tab/>
      </w:r>
    </w:p>
    <w:p w14:paraId="16F9F12C" w14:textId="314AB13D" w:rsidR="00C5360E" w:rsidRDefault="00D56DAC" w:rsidP="00D56DAC">
      <w:pPr>
        <w:pStyle w:val="Header"/>
        <w:numPr>
          <w:ilvl w:val="0"/>
          <w:numId w:val="4"/>
        </w:numPr>
        <w:tabs>
          <w:tab w:val="left" w:pos="1440"/>
        </w:tabs>
        <w:rPr>
          <w:rFonts w:ascii="Times New Roman" w:hAnsi="Times New Roman"/>
          <w:bCs/>
          <w:lang w:val="en-US"/>
        </w:rPr>
      </w:pPr>
      <w:r>
        <w:rPr>
          <w:rFonts w:ascii="Times New Roman" w:hAnsi="Times New Roman"/>
          <w:bCs/>
          <w:lang w:val="en-US"/>
        </w:rPr>
        <w:t>Other Information Technology</w:t>
      </w:r>
    </w:p>
    <w:p w14:paraId="7DE85F16" w14:textId="35715B5E" w:rsidR="00D56DAC" w:rsidRDefault="00D56DAC" w:rsidP="00D56DAC">
      <w:pPr>
        <w:pStyle w:val="Header"/>
        <w:numPr>
          <w:ilvl w:val="0"/>
          <w:numId w:val="4"/>
        </w:numPr>
        <w:tabs>
          <w:tab w:val="left" w:pos="1440"/>
        </w:tabs>
        <w:rPr>
          <w:rFonts w:ascii="Times New Roman" w:hAnsi="Times New Roman"/>
          <w:bCs/>
          <w:lang w:val="en-US"/>
        </w:rPr>
      </w:pPr>
      <w:r>
        <w:rPr>
          <w:rFonts w:ascii="Times New Roman" w:hAnsi="Times New Roman"/>
          <w:bCs/>
          <w:lang w:val="en-US"/>
        </w:rPr>
        <w:t>Students Without Access To Technology</w:t>
      </w:r>
    </w:p>
    <w:p w14:paraId="58CB0129" w14:textId="04E09187" w:rsidR="00D56DAC" w:rsidRDefault="00D56DAC" w:rsidP="00D56DAC">
      <w:pPr>
        <w:pStyle w:val="Header"/>
        <w:numPr>
          <w:ilvl w:val="0"/>
          <w:numId w:val="4"/>
        </w:numPr>
        <w:tabs>
          <w:tab w:val="left" w:pos="1440"/>
        </w:tabs>
        <w:rPr>
          <w:rFonts w:ascii="Times New Roman" w:hAnsi="Times New Roman"/>
          <w:bCs/>
          <w:lang w:val="en-US"/>
        </w:rPr>
      </w:pPr>
      <w:r>
        <w:rPr>
          <w:rFonts w:ascii="Times New Roman" w:hAnsi="Times New Roman"/>
          <w:bCs/>
          <w:lang w:val="en-US"/>
        </w:rPr>
        <w:lastRenderedPageBreak/>
        <w:t>Scheduling and Office Hours</w:t>
      </w:r>
    </w:p>
    <w:p w14:paraId="363BA9E8" w14:textId="01248114" w:rsidR="00D56DAC" w:rsidRDefault="00D56DAC" w:rsidP="00D56DAC">
      <w:pPr>
        <w:pStyle w:val="Header"/>
        <w:numPr>
          <w:ilvl w:val="0"/>
          <w:numId w:val="4"/>
        </w:numPr>
        <w:tabs>
          <w:tab w:val="left" w:pos="1440"/>
        </w:tabs>
        <w:rPr>
          <w:rFonts w:ascii="Times New Roman" w:hAnsi="Times New Roman"/>
          <w:bCs/>
          <w:lang w:val="en-US"/>
        </w:rPr>
      </w:pPr>
      <w:r>
        <w:rPr>
          <w:rFonts w:ascii="Times New Roman" w:hAnsi="Times New Roman"/>
          <w:bCs/>
          <w:lang w:val="en-US"/>
        </w:rPr>
        <w:t>Attendance and Leave Process</w:t>
      </w:r>
    </w:p>
    <w:p w14:paraId="70788673" w14:textId="56A16251" w:rsidR="00D56DAC" w:rsidRDefault="00D56DAC" w:rsidP="00D56DAC">
      <w:pPr>
        <w:pStyle w:val="Header"/>
        <w:numPr>
          <w:ilvl w:val="0"/>
          <w:numId w:val="4"/>
        </w:numPr>
        <w:tabs>
          <w:tab w:val="left" w:pos="1440"/>
        </w:tabs>
        <w:rPr>
          <w:rFonts w:ascii="Times New Roman" w:hAnsi="Times New Roman"/>
          <w:bCs/>
          <w:lang w:val="en-US"/>
        </w:rPr>
      </w:pPr>
      <w:r>
        <w:rPr>
          <w:rFonts w:ascii="Times New Roman" w:hAnsi="Times New Roman"/>
          <w:bCs/>
          <w:lang w:val="en-US"/>
        </w:rPr>
        <w:t>Student Participation &amp; Accountability</w:t>
      </w:r>
    </w:p>
    <w:p w14:paraId="0845AE59" w14:textId="20F49123" w:rsidR="00D56DAC" w:rsidRDefault="00D56DAC" w:rsidP="00D56DAC">
      <w:pPr>
        <w:pStyle w:val="Header"/>
        <w:numPr>
          <w:ilvl w:val="0"/>
          <w:numId w:val="4"/>
        </w:numPr>
        <w:tabs>
          <w:tab w:val="left" w:pos="1440"/>
        </w:tabs>
        <w:rPr>
          <w:rFonts w:ascii="Times New Roman" w:hAnsi="Times New Roman"/>
          <w:bCs/>
          <w:lang w:val="en-US"/>
        </w:rPr>
      </w:pPr>
      <w:r>
        <w:rPr>
          <w:rFonts w:ascii="Times New Roman" w:hAnsi="Times New Roman"/>
          <w:bCs/>
          <w:lang w:val="en-US"/>
        </w:rPr>
        <w:t>Student Conduct</w:t>
      </w:r>
    </w:p>
    <w:p w14:paraId="6170A99B" w14:textId="6B542CAA" w:rsidR="00D56DAC" w:rsidRDefault="00D56DAC" w:rsidP="00D56DAC">
      <w:pPr>
        <w:pStyle w:val="Header"/>
        <w:numPr>
          <w:ilvl w:val="0"/>
          <w:numId w:val="4"/>
        </w:numPr>
        <w:tabs>
          <w:tab w:val="left" w:pos="1440"/>
        </w:tabs>
        <w:rPr>
          <w:rFonts w:ascii="Times New Roman" w:hAnsi="Times New Roman"/>
          <w:bCs/>
          <w:lang w:val="en-US"/>
        </w:rPr>
      </w:pPr>
      <w:r>
        <w:rPr>
          <w:rFonts w:ascii="Times New Roman" w:hAnsi="Times New Roman"/>
          <w:bCs/>
          <w:lang w:val="en-US"/>
        </w:rPr>
        <w:t>Counseling/Case Management</w:t>
      </w:r>
    </w:p>
    <w:p w14:paraId="17425C1D" w14:textId="31241319" w:rsidR="00D56DAC" w:rsidRDefault="00D56DAC" w:rsidP="00D56DAC">
      <w:pPr>
        <w:pStyle w:val="Header"/>
        <w:numPr>
          <w:ilvl w:val="0"/>
          <w:numId w:val="4"/>
        </w:numPr>
        <w:tabs>
          <w:tab w:val="left" w:pos="1440"/>
        </w:tabs>
        <w:rPr>
          <w:rFonts w:ascii="Times New Roman" w:hAnsi="Times New Roman"/>
          <w:bCs/>
          <w:lang w:val="en-US"/>
        </w:rPr>
      </w:pPr>
      <w:r>
        <w:rPr>
          <w:rFonts w:ascii="Times New Roman" w:hAnsi="Times New Roman"/>
          <w:bCs/>
          <w:lang w:val="en-US"/>
        </w:rPr>
        <w:t>Programs Support/Support Services</w:t>
      </w:r>
    </w:p>
    <w:p w14:paraId="4FFD7FD8" w14:textId="4F5E9E6E" w:rsidR="00D56DAC" w:rsidRPr="004477B4" w:rsidRDefault="00D56DAC" w:rsidP="004477B4">
      <w:pPr>
        <w:pStyle w:val="Header"/>
        <w:numPr>
          <w:ilvl w:val="0"/>
          <w:numId w:val="4"/>
        </w:numPr>
        <w:tabs>
          <w:tab w:val="left" w:pos="1440"/>
        </w:tabs>
        <w:rPr>
          <w:rFonts w:ascii="Times New Roman" w:hAnsi="Times New Roman"/>
          <w:bCs/>
          <w:lang w:val="en-US"/>
        </w:rPr>
      </w:pPr>
      <w:r>
        <w:rPr>
          <w:rFonts w:ascii="Times New Roman" w:hAnsi="Times New Roman"/>
          <w:bCs/>
          <w:lang w:val="en-US"/>
        </w:rPr>
        <w:t>Reasonable Accommodations</w:t>
      </w:r>
    </w:p>
    <w:p w14:paraId="1A878BCB" w14:textId="79668D3F" w:rsidR="00C5360E" w:rsidRDefault="00C5360E" w:rsidP="004477B4">
      <w:pPr>
        <w:pStyle w:val="Header"/>
        <w:ind w:left="1530" w:hanging="90"/>
        <w:rPr>
          <w:rFonts w:ascii="Times New Roman" w:hAnsi="Times New Roman"/>
          <w:b/>
          <w:bCs/>
        </w:rPr>
      </w:pPr>
      <w:r w:rsidRPr="00324A0A">
        <w:rPr>
          <w:rFonts w:ascii="Times New Roman" w:hAnsi="Times New Roman"/>
          <w:bCs/>
          <w:lang w:val="en-US"/>
        </w:rPr>
        <w:tab/>
      </w:r>
    </w:p>
    <w:p w14:paraId="12EB5F73" w14:textId="77777777" w:rsidR="00D56DAC" w:rsidRPr="004477B4" w:rsidRDefault="00C5360E" w:rsidP="00D56DAC">
      <w:pPr>
        <w:pStyle w:val="Header"/>
        <w:numPr>
          <w:ilvl w:val="0"/>
          <w:numId w:val="3"/>
        </w:numPr>
        <w:tabs>
          <w:tab w:val="left" w:pos="1440"/>
        </w:tabs>
        <w:rPr>
          <w:rFonts w:ascii="Times New Roman" w:hAnsi="Times New Roman"/>
          <w:b/>
        </w:rPr>
      </w:pPr>
      <w:r w:rsidRPr="00D83376">
        <w:rPr>
          <w:rFonts w:ascii="Times New Roman" w:hAnsi="Times New Roman"/>
          <w:b/>
          <w:bCs/>
          <w:lang w:val="en-US"/>
        </w:rPr>
        <w:t>CAREER PREPARATION</w:t>
      </w:r>
    </w:p>
    <w:p w14:paraId="52D0D929" w14:textId="77777777" w:rsidR="00D56DAC" w:rsidRDefault="00D56DAC" w:rsidP="00D56DAC">
      <w:pPr>
        <w:pStyle w:val="Header"/>
        <w:numPr>
          <w:ilvl w:val="0"/>
          <w:numId w:val="5"/>
        </w:numPr>
        <w:tabs>
          <w:tab w:val="left" w:pos="1440"/>
        </w:tabs>
        <w:rPr>
          <w:rFonts w:ascii="Times New Roman" w:hAnsi="Times New Roman"/>
          <w:lang w:val="en-US"/>
        </w:rPr>
      </w:pPr>
      <w:r w:rsidRPr="004477B4">
        <w:rPr>
          <w:rFonts w:ascii="Times New Roman" w:hAnsi="Times New Roman"/>
          <w:bCs/>
          <w:lang w:val="en-US"/>
        </w:rPr>
        <w:t>Course Content</w:t>
      </w:r>
    </w:p>
    <w:p w14:paraId="550B6CD0" w14:textId="77777777" w:rsidR="00D56DAC" w:rsidRDefault="00D56DAC" w:rsidP="00D56DAC">
      <w:pPr>
        <w:pStyle w:val="Header"/>
        <w:numPr>
          <w:ilvl w:val="0"/>
          <w:numId w:val="5"/>
        </w:numPr>
        <w:tabs>
          <w:tab w:val="left" w:pos="1440"/>
        </w:tabs>
        <w:rPr>
          <w:rFonts w:ascii="Times New Roman" w:hAnsi="Times New Roman"/>
          <w:lang w:val="en-US"/>
        </w:rPr>
      </w:pPr>
      <w:r>
        <w:rPr>
          <w:rFonts w:ascii="Times New Roman" w:hAnsi="Times New Roman"/>
          <w:lang w:val="en-US"/>
        </w:rPr>
        <w:t>Instructional Delivery</w:t>
      </w:r>
    </w:p>
    <w:p w14:paraId="34931EC8" w14:textId="4FFBC581" w:rsidR="00C5360E" w:rsidRPr="004477B4" w:rsidRDefault="00D56DAC" w:rsidP="004477B4">
      <w:pPr>
        <w:pStyle w:val="Header"/>
        <w:numPr>
          <w:ilvl w:val="0"/>
          <w:numId w:val="5"/>
        </w:numPr>
        <w:tabs>
          <w:tab w:val="left" w:pos="1440"/>
        </w:tabs>
        <w:rPr>
          <w:rFonts w:ascii="Times New Roman" w:hAnsi="Times New Roman"/>
          <w:lang w:val="en-US"/>
        </w:rPr>
      </w:pPr>
      <w:r>
        <w:rPr>
          <w:rFonts w:ascii="Times New Roman" w:hAnsi="Times New Roman"/>
          <w:lang w:val="en-US"/>
        </w:rPr>
        <w:t>MyPACE</w:t>
      </w:r>
      <w:r w:rsidR="00C5360E" w:rsidRPr="004477B4">
        <w:rPr>
          <w:rFonts w:ascii="Times New Roman" w:hAnsi="Times New Roman"/>
          <w:lang w:val="en-US"/>
        </w:rPr>
        <w:tab/>
      </w:r>
      <w:r w:rsidR="00C5360E" w:rsidRPr="004477B4">
        <w:rPr>
          <w:rFonts w:ascii="Times New Roman" w:hAnsi="Times New Roman"/>
          <w:lang w:val="en-US"/>
        </w:rPr>
        <w:tab/>
      </w:r>
    </w:p>
    <w:p w14:paraId="0EB26588" w14:textId="771B6541" w:rsidR="0033026D" w:rsidRPr="00AC6CCA" w:rsidRDefault="00C5360E" w:rsidP="00C5360E">
      <w:pPr>
        <w:pStyle w:val="Header"/>
        <w:tabs>
          <w:tab w:val="left" w:pos="1440"/>
        </w:tabs>
        <w:rPr>
          <w:rFonts w:ascii="Times New Roman" w:hAnsi="Times New Roman"/>
          <w:b/>
          <w:bCs/>
        </w:rPr>
      </w:pPr>
      <w:r w:rsidRPr="00324A0A">
        <w:rPr>
          <w:rFonts w:ascii="Times New Roman" w:hAnsi="Times New Roman"/>
          <w:bCs/>
          <w:lang w:val="en-US"/>
        </w:rPr>
        <w:tab/>
      </w:r>
    </w:p>
    <w:p w14:paraId="26BF395B" w14:textId="77777777" w:rsidR="00D56DAC" w:rsidRDefault="0033026D" w:rsidP="00D56DAC">
      <w:pPr>
        <w:pStyle w:val="Header"/>
        <w:numPr>
          <w:ilvl w:val="0"/>
          <w:numId w:val="3"/>
        </w:numPr>
        <w:tabs>
          <w:tab w:val="left" w:pos="1440"/>
        </w:tabs>
        <w:rPr>
          <w:rFonts w:ascii="Times New Roman" w:hAnsi="Times New Roman"/>
          <w:b/>
          <w:bCs/>
          <w:lang w:val="en-US"/>
        </w:rPr>
      </w:pPr>
      <w:r>
        <w:rPr>
          <w:rFonts w:ascii="Times New Roman" w:hAnsi="Times New Roman"/>
          <w:b/>
          <w:bCs/>
          <w:lang w:val="en-US"/>
        </w:rPr>
        <w:t>ACADEMIC PROGRAMS</w:t>
      </w:r>
    </w:p>
    <w:p w14:paraId="6BEE503A" w14:textId="77777777" w:rsidR="000F7DAE" w:rsidRDefault="00D56DAC" w:rsidP="00D56DAC">
      <w:pPr>
        <w:pStyle w:val="Header"/>
        <w:numPr>
          <w:ilvl w:val="0"/>
          <w:numId w:val="6"/>
        </w:numPr>
        <w:tabs>
          <w:tab w:val="left" w:pos="1440"/>
        </w:tabs>
        <w:rPr>
          <w:rFonts w:ascii="Times New Roman" w:hAnsi="Times New Roman"/>
          <w:bCs/>
          <w:lang w:val="en-US"/>
        </w:rPr>
      </w:pPr>
      <w:r w:rsidRPr="004477B4">
        <w:rPr>
          <w:rFonts w:ascii="Times New Roman" w:hAnsi="Times New Roman"/>
          <w:bCs/>
          <w:lang w:val="en-US"/>
        </w:rPr>
        <w:t>Basic Skills Remediation</w:t>
      </w:r>
    </w:p>
    <w:p w14:paraId="2313DA77" w14:textId="77777777" w:rsidR="000F7DAE" w:rsidRDefault="000F7DAE" w:rsidP="00D56DAC">
      <w:pPr>
        <w:pStyle w:val="Header"/>
        <w:numPr>
          <w:ilvl w:val="0"/>
          <w:numId w:val="6"/>
        </w:numPr>
        <w:tabs>
          <w:tab w:val="left" w:pos="1440"/>
        </w:tabs>
        <w:rPr>
          <w:rFonts w:ascii="Times New Roman" w:hAnsi="Times New Roman"/>
          <w:bCs/>
          <w:lang w:val="en-US"/>
        </w:rPr>
      </w:pPr>
      <w:r>
        <w:rPr>
          <w:rFonts w:ascii="Times New Roman" w:hAnsi="Times New Roman"/>
          <w:bCs/>
          <w:lang w:val="en-US"/>
        </w:rPr>
        <w:t>Basic Skills Course Content</w:t>
      </w:r>
    </w:p>
    <w:p w14:paraId="2271F435" w14:textId="77777777" w:rsidR="000F7DAE" w:rsidRDefault="000F7DAE" w:rsidP="00D56DAC">
      <w:pPr>
        <w:pStyle w:val="Header"/>
        <w:numPr>
          <w:ilvl w:val="0"/>
          <w:numId w:val="6"/>
        </w:numPr>
        <w:tabs>
          <w:tab w:val="left" w:pos="1440"/>
        </w:tabs>
        <w:rPr>
          <w:rFonts w:ascii="Times New Roman" w:hAnsi="Times New Roman"/>
          <w:bCs/>
          <w:lang w:val="en-US"/>
        </w:rPr>
      </w:pPr>
      <w:r>
        <w:rPr>
          <w:rFonts w:ascii="Times New Roman" w:hAnsi="Times New Roman"/>
          <w:bCs/>
          <w:lang w:val="en-US"/>
        </w:rPr>
        <w:t>Instructional Delivery</w:t>
      </w:r>
    </w:p>
    <w:p w14:paraId="6CA34441" w14:textId="77777777" w:rsidR="000F7DAE" w:rsidRDefault="000F7DAE" w:rsidP="000F7DAE">
      <w:pPr>
        <w:pStyle w:val="Header"/>
        <w:numPr>
          <w:ilvl w:val="0"/>
          <w:numId w:val="6"/>
        </w:numPr>
        <w:tabs>
          <w:tab w:val="left" w:pos="1440"/>
        </w:tabs>
        <w:rPr>
          <w:rFonts w:ascii="Times New Roman" w:hAnsi="Times New Roman"/>
          <w:bCs/>
          <w:lang w:val="en-US"/>
        </w:rPr>
      </w:pPr>
      <w:r>
        <w:rPr>
          <w:rFonts w:ascii="Times New Roman" w:hAnsi="Times New Roman"/>
          <w:bCs/>
          <w:lang w:val="en-US"/>
        </w:rPr>
        <w:t>High School Diploma (HSD) Programs</w:t>
      </w:r>
    </w:p>
    <w:p w14:paraId="026CDBE6" w14:textId="77777777" w:rsidR="000F7DAE" w:rsidRDefault="000F7DAE" w:rsidP="000F7DAE">
      <w:pPr>
        <w:pStyle w:val="Header"/>
        <w:numPr>
          <w:ilvl w:val="0"/>
          <w:numId w:val="7"/>
        </w:numPr>
        <w:tabs>
          <w:tab w:val="left" w:pos="1440"/>
        </w:tabs>
        <w:rPr>
          <w:rFonts w:ascii="Times New Roman" w:hAnsi="Times New Roman"/>
          <w:bCs/>
          <w:lang w:val="en-US"/>
        </w:rPr>
      </w:pPr>
      <w:r>
        <w:rPr>
          <w:rFonts w:ascii="Times New Roman" w:hAnsi="Times New Roman"/>
          <w:bCs/>
          <w:lang w:val="en-US"/>
        </w:rPr>
        <w:t>HSD Enrollments</w:t>
      </w:r>
    </w:p>
    <w:p w14:paraId="549C2D59" w14:textId="77777777" w:rsidR="000F7DAE" w:rsidRDefault="000F7DAE" w:rsidP="000F7DAE">
      <w:pPr>
        <w:pStyle w:val="Header"/>
        <w:numPr>
          <w:ilvl w:val="0"/>
          <w:numId w:val="7"/>
        </w:numPr>
        <w:tabs>
          <w:tab w:val="left" w:pos="1440"/>
        </w:tabs>
        <w:rPr>
          <w:rFonts w:ascii="Times New Roman" w:hAnsi="Times New Roman"/>
          <w:bCs/>
          <w:lang w:val="en-US"/>
        </w:rPr>
      </w:pPr>
      <w:r>
        <w:rPr>
          <w:rFonts w:ascii="Times New Roman" w:hAnsi="Times New Roman"/>
          <w:bCs/>
          <w:lang w:val="en-US"/>
        </w:rPr>
        <w:t>HSD Instructional Delivery</w:t>
      </w:r>
    </w:p>
    <w:p w14:paraId="161E34E9" w14:textId="77777777" w:rsidR="000F7DAE" w:rsidRDefault="000F7DAE" w:rsidP="000F7DAE">
      <w:pPr>
        <w:pStyle w:val="Header"/>
        <w:numPr>
          <w:ilvl w:val="0"/>
          <w:numId w:val="7"/>
        </w:numPr>
        <w:tabs>
          <w:tab w:val="left" w:pos="1440"/>
        </w:tabs>
        <w:rPr>
          <w:rFonts w:ascii="Times New Roman" w:hAnsi="Times New Roman"/>
          <w:bCs/>
          <w:lang w:val="en-US"/>
        </w:rPr>
      </w:pPr>
      <w:r>
        <w:rPr>
          <w:rFonts w:ascii="Times New Roman" w:hAnsi="Times New Roman"/>
          <w:bCs/>
          <w:lang w:val="en-US"/>
        </w:rPr>
        <w:t>HSD Examinations/Proctoring</w:t>
      </w:r>
    </w:p>
    <w:p w14:paraId="1A6DD02A" w14:textId="77777777" w:rsidR="000F7DAE" w:rsidRDefault="000F7DAE" w:rsidP="000F7DAE">
      <w:pPr>
        <w:pStyle w:val="Header"/>
        <w:numPr>
          <w:ilvl w:val="0"/>
          <w:numId w:val="6"/>
        </w:numPr>
        <w:tabs>
          <w:tab w:val="left" w:pos="1440"/>
        </w:tabs>
        <w:rPr>
          <w:rFonts w:ascii="Times New Roman" w:hAnsi="Times New Roman"/>
          <w:bCs/>
          <w:lang w:val="en-US"/>
        </w:rPr>
      </w:pPr>
      <w:r w:rsidRPr="000F7DAE">
        <w:rPr>
          <w:rFonts w:ascii="Times New Roman" w:hAnsi="Times New Roman"/>
          <w:bCs/>
          <w:lang w:val="en-US"/>
        </w:rPr>
        <w:t xml:space="preserve">High School </w:t>
      </w:r>
      <w:r>
        <w:rPr>
          <w:rFonts w:ascii="Times New Roman" w:hAnsi="Times New Roman"/>
          <w:bCs/>
          <w:lang w:val="en-US"/>
        </w:rPr>
        <w:t>Equivalency (HSE) Programs</w:t>
      </w:r>
    </w:p>
    <w:p w14:paraId="4C9BA04C" w14:textId="77777777" w:rsidR="000F7DAE" w:rsidRDefault="000F7DAE" w:rsidP="000F7DAE">
      <w:pPr>
        <w:pStyle w:val="Header"/>
        <w:numPr>
          <w:ilvl w:val="0"/>
          <w:numId w:val="8"/>
        </w:numPr>
        <w:tabs>
          <w:tab w:val="left" w:pos="1440"/>
        </w:tabs>
        <w:rPr>
          <w:rFonts w:ascii="Times New Roman" w:hAnsi="Times New Roman"/>
          <w:bCs/>
          <w:lang w:val="en-US"/>
        </w:rPr>
      </w:pPr>
      <w:r>
        <w:rPr>
          <w:rFonts w:ascii="Times New Roman" w:hAnsi="Times New Roman"/>
          <w:bCs/>
          <w:lang w:val="en-US"/>
        </w:rPr>
        <w:t>HSE Testing</w:t>
      </w:r>
    </w:p>
    <w:p w14:paraId="1E2AB8CD" w14:textId="77777777" w:rsidR="000F7DAE" w:rsidRDefault="000F7DAE" w:rsidP="000F7DAE">
      <w:pPr>
        <w:pStyle w:val="Header"/>
        <w:numPr>
          <w:ilvl w:val="0"/>
          <w:numId w:val="8"/>
        </w:numPr>
        <w:tabs>
          <w:tab w:val="left" w:pos="1440"/>
        </w:tabs>
        <w:rPr>
          <w:rFonts w:ascii="Times New Roman" w:hAnsi="Times New Roman"/>
          <w:bCs/>
          <w:lang w:val="en-US"/>
        </w:rPr>
      </w:pPr>
      <w:r>
        <w:rPr>
          <w:rFonts w:ascii="Times New Roman" w:hAnsi="Times New Roman"/>
          <w:bCs/>
          <w:lang w:val="en-US"/>
        </w:rPr>
        <w:t>HSE Instructional Delivery</w:t>
      </w:r>
    </w:p>
    <w:p w14:paraId="6CEDC594" w14:textId="21E31C59" w:rsidR="00C5360E" w:rsidRPr="004477B4" w:rsidRDefault="000F7DAE" w:rsidP="004477B4">
      <w:pPr>
        <w:pStyle w:val="Header"/>
        <w:numPr>
          <w:ilvl w:val="0"/>
          <w:numId w:val="8"/>
        </w:numPr>
        <w:tabs>
          <w:tab w:val="left" w:pos="1440"/>
        </w:tabs>
        <w:rPr>
          <w:rFonts w:ascii="Times New Roman" w:hAnsi="Times New Roman"/>
          <w:bCs/>
          <w:lang w:val="en-US"/>
        </w:rPr>
      </w:pPr>
      <w:r>
        <w:rPr>
          <w:rFonts w:ascii="Times New Roman" w:hAnsi="Times New Roman"/>
          <w:bCs/>
          <w:lang w:val="en-US"/>
        </w:rPr>
        <w:t>HSE Contingency Plan</w:t>
      </w:r>
      <w:r w:rsidR="00C5360E" w:rsidRPr="004477B4">
        <w:rPr>
          <w:rFonts w:ascii="Times New Roman" w:hAnsi="Times New Roman"/>
          <w:bCs/>
          <w:lang w:val="en-US"/>
        </w:rPr>
        <w:tab/>
      </w:r>
      <w:r w:rsidR="00C5360E" w:rsidRPr="004477B4">
        <w:rPr>
          <w:rFonts w:ascii="Times New Roman" w:hAnsi="Times New Roman"/>
          <w:bCs/>
          <w:lang w:val="en-US"/>
        </w:rPr>
        <w:tab/>
      </w:r>
    </w:p>
    <w:p w14:paraId="023F6C86" w14:textId="77777777" w:rsidR="00C5360E" w:rsidRDefault="00F25004" w:rsidP="00C5360E">
      <w:pPr>
        <w:pStyle w:val="Header"/>
        <w:tabs>
          <w:tab w:val="left" w:pos="1440"/>
        </w:tabs>
        <w:rPr>
          <w:rFonts w:ascii="Times New Roman" w:hAnsi="Times New Roman"/>
          <w:b/>
          <w:bCs/>
        </w:rPr>
      </w:pPr>
      <w:r>
        <w:rPr>
          <w:rFonts w:ascii="Times New Roman" w:hAnsi="Times New Roman"/>
          <w:bCs/>
          <w:lang w:val="en-US"/>
        </w:rPr>
        <w:tab/>
      </w:r>
      <w:r w:rsidR="00C5360E" w:rsidRPr="00324A0A">
        <w:rPr>
          <w:rFonts w:ascii="Times New Roman" w:hAnsi="Times New Roman"/>
          <w:bCs/>
          <w:lang w:val="en-US"/>
        </w:rPr>
        <w:tab/>
      </w:r>
      <w:r w:rsidR="00C5360E">
        <w:rPr>
          <w:rFonts w:ascii="Times New Roman" w:hAnsi="Times New Roman"/>
          <w:bCs/>
          <w:lang w:val="en-US"/>
        </w:rPr>
        <w:tab/>
      </w:r>
    </w:p>
    <w:p w14:paraId="66976239" w14:textId="77777777" w:rsidR="000F7DAE" w:rsidRPr="004477B4" w:rsidRDefault="00C5360E" w:rsidP="000F7DAE">
      <w:pPr>
        <w:pStyle w:val="Header"/>
        <w:numPr>
          <w:ilvl w:val="0"/>
          <w:numId w:val="3"/>
        </w:numPr>
        <w:tabs>
          <w:tab w:val="left" w:pos="1440"/>
        </w:tabs>
        <w:rPr>
          <w:rFonts w:ascii="Times New Roman" w:hAnsi="Times New Roman"/>
          <w:b/>
          <w:bCs/>
        </w:rPr>
      </w:pPr>
      <w:r>
        <w:rPr>
          <w:rFonts w:ascii="Times New Roman" w:hAnsi="Times New Roman"/>
          <w:b/>
          <w:bCs/>
          <w:lang w:val="en-US"/>
        </w:rPr>
        <w:t>CAREER TECHNICAL TRAINING</w:t>
      </w:r>
      <w:r w:rsidR="00E11719">
        <w:rPr>
          <w:rFonts w:ascii="Times New Roman" w:hAnsi="Times New Roman"/>
          <w:b/>
          <w:bCs/>
          <w:lang w:val="en-US"/>
        </w:rPr>
        <w:t xml:space="preserve"> (CTT)</w:t>
      </w:r>
    </w:p>
    <w:p w14:paraId="5CAC184A" w14:textId="77777777" w:rsidR="000F7DAE" w:rsidRPr="004477B4" w:rsidRDefault="000F7DAE" w:rsidP="000F7DAE">
      <w:pPr>
        <w:pStyle w:val="Header"/>
        <w:numPr>
          <w:ilvl w:val="0"/>
          <w:numId w:val="9"/>
        </w:numPr>
        <w:tabs>
          <w:tab w:val="left" w:pos="1440"/>
        </w:tabs>
        <w:rPr>
          <w:rFonts w:ascii="Times New Roman" w:hAnsi="Times New Roman"/>
          <w:bCs/>
        </w:rPr>
      </w:pPr>
      <w:r w:rsidRPr="004477B4">
        <w:rPr>
          <w:rFonts w:ascii="Times New Roman" w:hAnsi="Times New Roman"/>
          <w:bCs/>
          <w:lang w:val="en-US"/>
        </w:rPr>
        <w:t>CTT Program Offerings</w:t>
      </w:r>
    </w:p>
    <w:p w14:paraId="63BBA827" w14:textId="77777777" w:rsidR="000F7DAE" w:rsidRPr="004477B4" w:rsidRDefault="000F7DAE" w:rsidP="000F7DAE">
      <w:pPr>
        <w:pStyle w:val="Header"/>
        <w:numPr>
          <w:ilvl w:val="0"/>
          <w:numId w:val="9"/>
        </w:numPr>
        <w:tabs>
          <w:tab w:val="left" w:pos="1440"/>
        </w:tabs>
        <w:rPr>
          <w:rFonts w:ascii="Times New Roman" w:hAnsi="Times New Roman"/>
          <w:bCs/>
        </w:rPr>
      </w:pPr>
      <w:r>
        <w:rPr>
          <w:rFonts w:ascii="Times New Roman" w:hAnsi="Times New Roman"/>
          <w:bCs/>
          <w:lang w:val="en-US"/>
        </w:rPr>
        <w:t>NTC Collaboration</w:t>
      </w:r>
    </w:p>
    <w:p w14:paraId="155CD524" w14:textId="77777777" w:rsidR="000F7DAE" w:rsidRPr="004477B4" w:rsidRDefault="000F7DAE" w:rsidP="000F7DAE">
      <w:pPr>
        <w:pStyle w:val="Header"/>
        <w:numPr>
          <w:ilvl w:val="0"/>
          <w:numId w:val="9"/>
        </w:numPr>
        <w:tabs>
          <w:tab w:val="left" w:pos="1440"/>
        </w:tabs>
        <w:rPr>
          <w:rFonts w:ascii="Times New Roman" w:hAnsi="Times New Roman"/>
          <w:bCs/>
        </w:rPr>
      </w:pPr>
      <w:r>
        <w:rPr>
          <w:rFonts w:ascii="Times New Roman" w:hAnsi="Times New Roman"/>
          <w:bCs/>
          <w:lang w:val="en-US"/>
        </w:rPr>
        <w:t>Instructional Delivery</w:t>
      </w:r>
    </w:p>
    <w:p w14:paraId="18ECA86F" w14:textId="77777777" w:rsidR="000F7DAE" w:rsidRPr="004477B4" w:rsidRDefault="000F7DAE" w:rsidP="000F7DAE">
      <w:pPr>
        <w:pStyle w:val="Header"/>
        <w:numPr>
          <w:ilvl w:val="0"/>
          <w:numId w:val="9"/>
        </w:numPr>
        <w:tabs>
          <w:tab w:val="left" w:pos="1440"/>
        </w:tabs>
        <w:rPr>
          <w:rFonts w:ascii="Times New Roman" w:hAnsi="Times New Roman"/>
          <w:bCs/>
        </w:rPr>
      </w:pPr>
      <w:r>
        <w:rPr>
          <w:rFonts w:ascii="Times New Roman" w:hAnsi="Times New Roman"/>
          <w:bCs/>
          <w:lang w:val="en-US"/>
        </w:rPr>
        <w:t>E-TAR Progress</w:t>
      </w:r>
    </w:p>
    <w:p w14:paraId="2F5E9A54" w14:textId="77777777" w:rsidR="000F7DAE" w:rsidRPr="004477B4" w:rsidRDefault="000F7DAE" w:rsidP="000F7DAE">
      <w:pPr>
        <w:pStyle w:val="Header"/>
        <w:numPr>
          <w:ilvl w:val="0"/>
          <w:numId w:val="9"/>
        </w:numPr>
        <w:tabs>
          <w:tab w:val="left" w:pos="1440"/>
        </w:tabs>
        <w:rPr>
          <w:rFonts w:ascii="Times New Roman" w:hAnsi="Times New Roman"/>
          <w:bCs/>
        </w:rPr>
      </w:pPr>
      <w:r>
        <w:rPr>
          <w:rFonts w:ascii="Times New Roman" w:hAnsi="Times New Roman"/>
          <w:bCs/>
          <w:lang w:val="en-US"/>
        </w:rPr>
        <w:t>E-TAR Completions – Assessment Protocol</w:t>
      </w:r>
    </w:p>
    <w:p w14:paraId="5632EFA0" w14:textId="003AD1FF" w:rsidR="00C5360E" w:rsidRPr="004477B4" w:rsidRDefault="000F7DAE" w:rsidP="004477B4">
      <w:pPr>
        <w:pStyle w:val="Header"/>
        <w:numPr>
          <w:ilvl w:val="0"/>
          <w:numId w:val="9"/>
        </w:numPr>
        <w:tabs>
          <w:tab w:val="left" w:pos="1440"/>
        </w:tabs>
        <w:rPr>
          <w:rFonts w:ascii="Times New Roman" w:hAnsi="Times New Roman"/>
          <w:bCs/>
        </w:rPr>
      </w:pPr>
      <w:r>
        <w:rPr>
          <w:rFonts w:ascii="Times New Roman" w:hAnsi="Times New Roman"/>
          <w:bCs/>
          <w:lang w:val="en-US"/>
        </w:rPr>
        <w:t>Credential Attainment</w:t>
      </w:r>
      <w:r w:rsidR="00C5360E" w:rsidRPr="004477B4">
        <w:rPr>
          <w:rFonts w:ascii="Times New Roman" w:hAnsi="Times New Roman"/>
          <w:bCs/>
          <w:lang w:val="en-US"/>
        </w:rPr>
        <w:tab/>
      </w:r>
    </w:p>
    <w:p w14:paraId="503C2C84" w14:textId="77777777" w:rsidR="00C5360E" w:rsidRDefault="00C5360E" w:rsidP="00C5360E">
      <w:pPr>
        <w:pStyle w:val="Header"/>
        <w:tabs>
          <w:tab w:val="left" w:pos="1440"/>
        </w:tabs>
        <w:rPr>
          <w:rFonts w:ascii="Times New Roman" w:hAnsi="Times New Roman"/>
          <w:b/>
          <w:bCs/>
        </w:rPr>
      </w:pPr>
    </w:p>
    <w:p w14:paraId="24208FB1" w14:textId="77777777" w:rsidR="000F7DAE" w:rsidRDefault="00C5360E" w:rsidP="000F7DAE">
      <w:pPr>
        <w:pStyle w:val="Header"/>
        <w:numPr>
          <w:ilvl w:val="0"/>
          <w:numId w:val="3"/>
        </w:numPr>
        <w:tabs>
          <w:tab w:val="left" w:pos="1440"/>
        </w:tabs>
        <w:rPr>
          <w:rFonts w:ascii="Times New Roman" w:hAnsi="Times New Roman"/>
          <w:b/>
          <w:bCs/>
          <w:lang w:val="en-US"/>
        </w:rPr>
      </w:pPr>
      <w:r w:rsidRPr="001755AD">
        <w:rPr>
          <w:rFonts w:ascii="Times New Roman" w:hAnsi="Times New Roman"/>
          <w:b/>
          <w:bCs/>
          <w:lang w:val="en-US"/>
        </w:rPr>
        <w:t xml:space="preserve">CAREER TRANSITION </w:t>
      </w:r>
      <w:r>
        <w:rPr>
          <w:rFonts w:ascii="Times New Roman" w:hAnsi="Times New Roman"/>
          <w:b/>
          <w:bCs/>
          <w:lang w:val="en-US"/>
        </w:rPr>
        <w:t>READINESS</w:t>
      </w:r>
    </w:p>
    <w:p w14:paraId="520F51EC" w14:textId="77777777" w:rsidR="000F7DAE" w:rsidRPr="004477B4" w:rsidRDefault="000F7DAE" w:rsidP="000F7DAE">
      <w:pPr>
        <w:pStyle w:val="Header"/>
        <w:numPr>
          <w:ilvl w:val="0"/>
          <w:numId w:val="10"/>
        </w:numPr>
        <w:tabs>
          <w:tab w:val="left" w:pos="1440"/>
        </w:tabs>
        <w:rPr>
          <w:rFonts w:ascii="Times New Roman" w:hAnsi="Times New Roman"/>
          <w:bCs/>
          <w:lang w:val="en-US"/>
        </w:rPr>
      </w:pPr>
      <w:r w:rsidRPr="004477B4">
        <w:rPr>
          <w:rFonts w:ascii="Times New Roman" w:hAnsi="Times New Roman"/>
          <w:bCs/>
          <w:lang w:val="en-US"/>
        </w:rPr>
        <w:t>Course Content</w:t>
      </w:r>
    </w:p>
    <w:p w14:paraId="143A857C" w14:textId="2E5EE5F8" w:rsidR="000F7DAE" w:rsidRDefault="000F7DAE" w:rsidP="000F7DAE">
      <w:pPr>
        <w:pStyle w:val="Header"/>
        <w:numPr>
          <w:ilvl w:val="0"/>
          <w:numId w:val="10"/>
        </w:numPr>
        <w:tabs>
          <w:tab w:val="left" w:pos="1440"/>
        </w:tabs>
        <w:rPr>
          <w:rFonts w:ascii="Times New Roman" w:hAnsi="Times New Roman"/>
          <w:bCs/>
          <w:lang w:val="en-US"/>
        </w:rPr>
      </w:pPr>
      <w:r>
        <w:rPr>
          <w:rFonts w:ascii="Times New Roman" w:hAnsi="Times New Roman"/>
          <w:bCs/>
          <w:lang w:val="en-US"/>
        </w:rPr>
        <w:t>Instructional Delivery</w:t>
      </w:r>
    </w:p>
    <w:p w14:paraId="09A9347D" w14:textId="6F394BC3" w:rsidR="000F7DAE" w:rsidRDefault="000F7DAE" w:rsidP="000F7DAE">
      <w:pPr>
        <w:pStyle w:val="Header"/>
        <w:numPr>
          <w:ilvl w:val="0"/>
          <w:numId w:val="10"/>
        </w:numPr>
        <w:tabs>
          <w:tab w:val="left" w:pos="1440"/>
        </w:tabs>
        <w:rPr>
          <w:rFonts w:ascii="Times New Roman" w:hAnsi="Times New Roman"/>
          <w:bCs/>
          <w:lang w:val="en-US"/>
        </w:rPr>
      </w:pPr>
      <w:r>
        <w:rPr>
          <w:rFonts w:ascii="Times New Roman" w:hAnsi="Times New Roman"/>
          <w:bCs/>
          <w:lang w:val="en-US"/>
        </w:rPr>
        <w:t>Work-Based Learning</w:t>
      </w:r>
    </w:p>
    <w:p w14:paraId="64EC4535" w14:textId="77777777" w:rsidR="000F7DAE" w:rsidRDefault="000F7DAE" w:rsidP="000F7DAE">
      <w:pPr>
        <w:pStyle w:val="Header"/>
        <w:numPr>
          <w:ilvl w:val="0"/>
          <w:numId w:val="10"/>
        </w:numPr>
        <w:tabs>
          <w:tab w:val="left" w:pos="1440"/>
        </w:tabs>
        <w:rPr>
          <w:rFonts w:ascii="Times New Roman" w:hAnsi="Times New Roman"/>
          <w:bCs/>
          <w:lang w:val="en-US"/>
        </w:rPr>
      </w:pPr>
      <w:r>
        <w:rPr>
          <w:rFonts w:ascii="Times New Roman" w:hAnsi="Times New Roman"/>
          <w:bCs/>
          <w:lang w:val="en-US"/>
        </w:rPr>
        <w:t>Post-Center CTS Provider Connection</w:t>
      </w:r>
    </w:p>
    <w:p w14:paraId="69810DD1" w14:textId="2275DACC" w:rsidR="00C5360E" w:rsidRPr="001755AD" w:rsidRDefault="00C5360E" w:rsidP="004477B4">
      <w:pPr>
        <w:pStyle w:val="Header"/>
        <w:tabs>
          <w:tab w:val="left" w:pos="1440"/>
        </w:tabs>
        <w:rPr>
          <w:rFonts w:ascii="Times New Roman" w:hAnsi="Times New Roman"/>
          <w:b/>
          <w:bCs/>
          <w:lang w:val="en-US"/>
        </w:rPr>
      </w:pPr>
      <w:r w:rsidRPr="004477B4">
        <w:rPr>
          <w:rFonts w:ascii="Times New Roman" w:hAnsi="Times New Roman"/>
          <w:bCs/>
        </w:rPr>
        <w:tab/>
      </w:r>
    </w:p>
    <w:p w14:paraId="4ADAF12D" w14:textId="4C1341D6" w:rsidR="000F7DAE" w:rsidRPr="004477B4" w:rsidRDefault="00010505" w:rsidP="000F7DAE">
      <w:pPr>
        <w:pStyle w:val="Header"/>
        <w:numPr>
          <w:ilvl w:val="0"/>
          <w:numId w:val="3"/>
        </w:numPr>
        <w:tabs>
          <w:tab w:val="left" w:pos="1440"/>
        </w:tabs>
        <w:rPr>
          <w:b/>
        </w:rPr>
      </w:pPr>
      <w:r>
        <w:rPr>
          <w:rFonts w:ascii="Times New Roman" w:hAnsi="Times New Roman"/>
          <w:b/>
          <w:bCs/>
          <w:lang w:val="en-US"/>
        </w:rPr>
        <w:t xml:space="preserve">ADMINISTRATION / </w:t>
      </w:r>
      <w:r w:rsidR="00C5360E" w:rsidRPr="001755AD">
        <w:rPr>
          <w:rFonts w:ascii="Times New Roman" w:hAnsi="Times New Roman"/>
          <w:b/>
          <w:bCs/>
          <w:lang w:val="en-US"/>
        </w:rPr>
        <w:t>QUALITY ASSURANCE</w:t>
      </w:r>
    </w:p>
    <w:p w14:paraId="28B9605B" w14:textId="77777777" w:rsidR="00010505" w:rsidRPr="004477B4" w:rsidRDefault="00010505" w:rsidP="00010505">
      <w:pPr>
        <w:pStyle w:val="Header"/>
        <w:numPr>
          <w:ilvl w:val="0"/>
          <w:numId w:val="11"/>
        </w:numPr>
        <w:tabs>
          <w:tab w:val="left" w:pos="1440"/>
        </w:tabs>
      </w:pPr>
      <w:r w:rsidRPr="004477B4">
        <w:rPr>
          <w:rFonts w:ascii="Times New Roman" w:hAnsi="Times New Roman"/>
          <w:bCs/>
          <w:lang w:val="en-US"/>
        </w:rPr>
        <w:t>Leave Status</w:t>
      </w:r>
    </w:p>
    <w:p w14:paraId="0E19ACCA" w14:textId="77777777" w:rsidR="00010505" w:rsidRPr="004477B4" w:rsidRDefault="00010505" w:rsidP="00010505">
      <w:pPr>
        <w:pStyle w:val="Header"/>
        <w:numPr>
          <w:ilvl w:val="0"/>
          <w:numId w:val="11"/>
        </w:numPr>
        <w:tabs>
          <w:tab w:val="left" w:pos="1440"/>
        </w:tabs>
      </w:pPr>
      <w:r>
        <w:rPr>
          <w:rFonts w:ascii="Times New Roman" w:hAnsi="Times New Roman"/>
          <w:bCs/>
          <w:lang w:val="en-US"/>
        </w:rPr>
        <w:t>Recordkeeping and Reporting</w:t>
      </w:r>
    </w:p>
    <w:p w14:paraId="04242D6C" w14:textId="77777777" w:rsidR="00010505" w:rsidRPr="004477B4" w:rsidRDefault="00010505" w:rsidP="00010505">
      <w:pPr>
        <w:pStyle w:val="Header"/>
        <w:numPr>
          <w:ilvl w:val="0"/>
          <w:numId w:val="11"/>
        </w:numPr>
        <w:tabs>
          <w:tab w:val="left" w:pos="1440"/>
        </w:tabs>
      </w:pPr>
      <w:r>
        <w:rPr>
          <w:rFonts w:ascii="Times New Roman" w:hAnsi="Times New Roman"/>
          <w:bCs/>
          <w:lang w:val="en-US"/>
        </w:rPr>
        <w:t>Program Integrity &amp; Accountability</w:t>
      </w:r>
    </w:p>
    <w:p w14:paraId="19686BA9" w14:textId="77777777" w:rsidR="00010505" w:rsidRPr="004477B4" w:rsidRDefault="00010505" w:rsidP="00010505">
      <w:pPr>
        <w:pStyle w:val="Header"/>
        <w:numPr>
          <w:ilvl w:val="0"/>
          <w:numId w:val="11"/>
        </w:numPr>
        <w:tabs>
          <w:tab w:val="left" w:pos="1440"/>
        </w:tabs>
      </w:pPr>
      <w:r>
        <w:rPr>
          <w:rFonts w:ascii="Times New Roman" w:hAnsi="Times New Roman"/>
          <w:bCs/>
          <w:lang w:val="en-US"/>
        </w:rPr>
        <w:t>Budget and Costs</w:t>
      </w:r>
    </w:p>
    <w:p w14:paraId="0FA120FB" w14:textId="66EE4A1D" w:rsidR="00C3074B" w:rsidRPr="00C3074B" w:rsidRDefault="00C3074B" w:rsidP="00C3074B">
      <w:pPr>
        <w:pStyle w:val="ListParagraph"/>
        <w:numPr>
          <w:ilvl w:val="0"/>
          <w:numId w:val="11"/>
        </w:numPr>
        <w:rPr>
          <w:rFonts w:eastAsiaTheme="minorHAnsi" w:cs="Times"/>
          <w:sz w:val="22"/>
        </w:rPr>
      </w:pPr>
      <w:hyperlink r:id="rId5" w:history="1">
        <w:r w:rsidRPr="00C3074B">
          <w:rPr>
            <w:rStyle w:val="Hyperlink"/>
            <w:rFonts w:cs="Times"/>
          </w:rPr>
          <w:t>PRH Waiver Recomm</w:t>
        </w:r>
        <w:r w:rsidRPr="00C3074B">
          <w:rPr>
            <w:rStyle w:val="Hyperlink"/>
            <w:rFonts w:cs="Times"/>
          </w:rPr>
          <w:t>e</w:t>
        </w:r>
        <w:r w:rsidRPr="00C3074B">
          <w:rPr>
            <w:rStyle w:val="Hyperlink"/>
            <w:rFonts w:cs="Times"/>
          </w:rPr>
          <w:t>ndations</w:t>
        </w:r>
      </w:hyperlink>
      <w:r>
        <w:rPr>
          <w:rFonts w:cs="Times"/>
        </w:rPr>
        <w:t xml:space="preserve">: Page six of Job Corps’ 20-04 PIN indicates that, “centers should note areas in the PRH that are not conducive to distance learning, or where there may be concerns about contract performance, and clearly identify such areas and possible remedies in their plans.” The Job Corps operator community worked collectively to develop a list of recommendations, which can be found at the following link: </w:t>
      </w:r>
      <w:hyperlink r:id="rId6" w:history="1">
        <w:r w:rsidRPr="00C3074B">
          <w:rPr>
            <w:rStyle w:val="Hyperlink"/>
            <w:rFonts w:cs="Times"/>
          </w:rPr>
          <w:t>PRH Waiver</w:t>
        </w:r>
        <w:r w:rsidRPr="00C3074B">
          <w:rPr>
            <w:rStyle w:val="Hyperlink"/>
            <w:rFonts w:cs="Times"/>
          </w:rPr>
          <w:t xml:space="preserve"> </w:t>
        </w:r>
        <w:r w:rsidRPr="00C3074B">
          <w:rPr>
            <w:rStyle w:val="Hyperlink"/>
            <w:rFonts w:cs="Times"/>
          </w:rPr>
          <w:t>Recommendations</w:t>
        </w:r>
      </w:hyperlink>
      <w:r>
        <w:rPr>
          <w:rFonts w:cs="Times"/>
        </w:rPr>
        <w:t>.</w:t>
      </w:r>
    </w:p>
    <w:p w14:paraId="1B92FB4D" w14:textId="6534226F" w:rsidR="005A216F" w:rsidRPr="005A216F" w:rsidRDefault="00010505" w:rsidP="004477B4">
      <w:pPr>
        <w:pStyle w:val="Header"/>
        <w:numPr>
          <w:ilvl w:val="0"/>
          <w:numId w:val="11"/>
        </w:numPr>
        <w:tabs>
          <w:tab w:val="left" w:pos="1440"/>
        </w:tabs>
      </w:pPr>
      <w:r>
        <w:rPr>
          <w:rFonts w:ascii="Times New Roman" w:hAnsi="Times New Roman"/>
          <w:bCs/>
          <w:lang w:val="en-US"/>
        </w:rPr>
        <w:t>Corporate Oversight</w:t>
      </w:r>
    </w:p>
    <w:p w14:paraId="16FBF387" w14:textId="29DA5129" w:rsidR="00C5360E" w:rsidRPr="004477B4" w:rsidRDefault="00C5360E" w:rsidP="00F443EC">
      <w:pPr>
        <w:pStyle w:val="Header"/>
        <w:tabs>
          <w:tab w:val="left" w:pos="1440"/>
        </w:tabs>
      </w:pPr>
      <w:r w:rsidRPr="004477B4">
        <w:rPr>
          <w:rFonts w:ascii="Times New Roman" w:hAnsi="Times New Roman"/>
          <w:bCs/>
        </w:rPr>
        <w:tab/>
      </w:r>
    </w:p>
    <w:bookmarkEnd w:id="0"/>
    <w:p w14:paraId="01427F57" w14:textId="77777777" w:rsidR="00604C0C" w:rsidRPr="004477B4" w:rsidRDefault="00604C0C">
      <w:pPr>
        <w:rPr>
          <w:sz w:val="22"/>
        </w:rPr>
      </w:pPr>
    </w:p>
    <w:sectPr w:rsidR="00604C0C" w:rsidRPr="00447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1E28"/>
    <w:multiLevelType w:val="hybridMultilevel"/>
    <w:tmpl w:val="A7469F00"/>
    <w:lvl w:ilvl="0" w:tplc="E65E51E2">
      <w:start w:val="1"/>
      <w:numFmt w:val="upperRoman"/>
      <w:lvlText w:val="%1."/>
      <w:lvlJc w:val="left"/>
      <w:pPr>
        <w:ind w:left="4680" w:hanging="72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0A5F00D2"/>
    <w:multiLevelType w:val="hybridMultilevel"/>
    <w:tmpl w:val="5358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A1207"/>
    <w:multiLevelType w:val="hybridMultilevel"/>
    <w:tmpl w:val="14D2176C"/>
    <w:lvl w:ilvl="0" w:tplc="C240A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5706F1"/>
    <w:multiLevelType w:val="hybridMultilevel"/>
    <w:tmpl w:val="6F1E6C02"/>
    <w:lvl w:ilvl="0" w:tplc="5DCCAD78">
      <w:start w:val="1"/>
      <w:numFmt w:val="lowerLetter"/>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8F5FBF"/>
    <w:multiLevelType w:val="hybridMultilevel"/>
    <w:tmpl w:val="6DE68618"/>
    <w:lvl w:ilvl="0" w:tplc="9438A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753E3E"/>
    <w:multiLevelType w:val="hybridMultilevel"/>
    <w:tmpl w:val="31BE9C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DA0C0C"/>
    <w:multiLevelType w:val="hybridMultilevel"/>
    <w:tmpl w:val="737E1AA2"/>
    <w:lvl w:ilvl="0" w:tplc="F39C58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747EC0"/>
    <w:multiLevelType w:val="hybridMultilevel"/>
    <w:tmpl w:val="D9229322"/>
    <w:lvl w:ilvl="0" w:tplc="6B6451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D516E0"/>
    <w:multiLevelType w:val="hybridMultilevel"/>
    <w:tmpl w:val="0548DFD4"/>
    <w:lvl w:ilvl="0" w:tplc="769244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297908"/>
    <w:multiLevelType w:val="hybridMultilevel"/>
    <w:tmpl w:val="35080212"/>
    <w:lvl w:ilvl="0" w:tplc="A9522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EF08C1"/>
    <w:multiLevelType w:val="hybridMultilevel"/>
    <w:tmpl w:val="479A716A"/>
    <w:lvl w:ilvl="0" w:tplc="2E6EC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025813"/>
    <w:multiLevelType w:val="hybridMultilevel"/>
    <w:tmpl w:val="A0CC60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5"/>
  </w:num>
  <w:num w:numId="5">
    <w:abstractNumId w:val="10"/>
  </w:num>
  <w:num w:numId="6">
    <w:abstractNumId w:val="4"/>
  </w:num>
  <w:num w:numId="7">
    <w:abstractNumId w:val="7"/>
  </w:num>
  <w:num w:numId="8">
    <w:abstractNumId w:val="8"/>
  </w:num>
  <w:num w:numId="9">
    <w:abstractNumId w:val="9"/>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60E"/>
    <w:rsid w:val="00010505"/>
    <w:rsid w:val="000F7DAE"/>
    <w:rsid w:val="001A669D"/>
    <w:rsid w:val="0033026D"/>
    <w:rsid w:val="003F03CE"/>
    <w:rsid w:val="004477B4"/>
    <w:rsid w:val="00511BF4"/>
    <w:rsid w:val="005A216F"/>
    <w:rsid w:val="00604C0C"/>
    <w:rsid w:val="008F26E8"/>
    <w:rsid w:val="0091152D"/>
    <w:rsid w:val="00BA3E94"/>
    <w:rsid w:val="00C3074B"/>
    <w:rsid w:val="00C5360E"/>
    <w:rsid w:val="00D56DAC"/>
    <w:rsid w:val="00DE352F"/>
    <w:rsid w:val="00E06D65"/>
    <w:rsid w:val="00E11719"/>
    <w:rsid w:val="00F25004"/>
    <w:rsid w:val="00F4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C20A"/>
  <w15:chartTrackingRefBased/>
  <w15:docId w15:val="{295F22F2-1EFB-4FD6-8C99-CB8EECA7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60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360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5360E"/>
    <w:rPr>
      <w:rFonts w:ascii="Times" w:eastAsia="Times" w:hAnsi="Times" w:cs="Times New Roman"/>
      <w:sz w:val="24"/>
      <w:szCs w:val="20"/>
      <w:lang w:val="x-none" w:eastAsia="x-none"/>
    </w:rPr>
  </w:style>
  <w:style w:type="paragraph" w:customStyle="1" w:styleId="Body">
    <w:name w:val="Body"/>
    <w:rsid w:val="00C5360E"/>
    <w:pPr>
      <w:autoSpaceDE w:val="0"/>
      <w:autoSpaceDN w:val="0"/>
      <w:adjustRightInd w:val="0"/>
      <w:spacing w:after="0" w:line="240" w:lineRule="auto"/>
      <w:ind w:firstLine="720"/>
    </w:pPr>
    <w:rPr>
      <w:rFonts w:ascii="NewCenturySchlbk" w:eastAsia="Times New Roman" w:hAnsi="NewCenturySchlbk" w:cs="Times New Roman"/>
      <w:sz w:val="20"/>
      <w:szCs w:val="24"/>
    </w:rPr>
  </w:style>
  <w:style w:type="paragraph" w:styleId="BalloonText">
    <w:name w:val="Balloon Text"/>
    <w:basedOn w:val="Normal"/>
    <w:link w:val="BalloonTextChar"/>
    <w:uiPriority w:val="99"/>
    <w:semiHidden/>
    <w:unhideWhenUsed/>
    <w:rsid w:val="003F03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F03CE"/>
    <w:rPr>
      <w:rFonts w:ascii="Times New Roman" w:eastAsia="Times" w:hAnsi="Times New Roman" w:cs="Times New Roman"/>
      <w:sz w:val="18"/>
      <w:szCs w:val="18"/>
    </w:rPr>
  </w:style>
  <w:style w:type="paragraph" w:styleId="ListParagraph">
    <w:name w:val="List Paragraph"/>
    <w:basedOn w:val="Normal"/>
    <w:uiPriority w:val="34"/>
    <w:qFormat/>
    <w:rsid w:val="00D56DAC"/>
    <w:pPr>
      <w:ind w:left="720"/>
      <w:contextualSpacing/>
    </w:pPr>
  </w:style>
  <w:style w:type="character" w:styleId="Hyperlink">
    <w:name w:val="Hyperlink"/>
    <w:basedOn w:val="DefaultParagraphFont"/>
    <w:uiPriority w:val="99"/>
    <w:semiHidden/>
    <w:unhideWhenUsed/>
    <w:rsid w:val="00C3074B"/>
    <w:rPr>
      <w:color w:val="0563C1"/>
      <w:u w:val="single"/>
    </w:rPr>
  </w:style>
  <w:style w:type="character" w:styleId="FollowedHyperlink">
    <w:name w:val="FollowedHyperlink"/>
    <w:basedOn w:val="DefaultParagraphFont"/>
    <w:uiPriority w:val="99"/>
    <w:semiHidden/>
    <w:unhideWhenUsed/>
    <w:rsid w:val="00C307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456">
      <w:bodyDiv w:val="1"/>
      <w:marLeft w:val="0"/>
      <w:marRight w:val="0"/>
      <w:marTop w:val="0"/>
      <w:marBottom w:val="0"/>
      <w:divBdr>
        <w:top w:val="none" w:sz="0" w:space="0" w:color="auto"/>
        <w:left w:val="none" w:sz="0" w:space="0" w:color="auto"/>
        <w:bottom w:val="none" w:sz="0" w:space="0" w:color="auto"/>
        <w:right w:val="none" w:sz="0" w:space="0" w:color="auto"/>
      </w:divBdr>
    </w:div>
    <w:div w:id="4745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cl/fi/pm7gsilp9blhrp7hlsik6/PRH-Waiver-Recommendations-Final.docx?dl=0&amp;rlkey=0j0ejhsgod3w6bximvjrgvvy2" TargetMode="External"/><Relationship Id="rId11" Type="http://schemas.openxmlformats.org/officeDocument/2006/relationships/customXml" Target="../customXml/item3.xml"/><Relationship Id="rId5" Type="http://schemas.openxmlformats.org/officeDocument/2006/relationships/hyperlink" Target="https://www.dropbox.com/scl/fi/pm7gsilp9blhrp7hlsik6/PRH-Waiver-Recommendations-Final.docx?dl=0&amp;rlkey=0j0ejhsgod3w6bximvjrgvvy2"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BC1227DBC8243A699E75FE97CDB4C" ma:contentTypeVersion="12" ma:contentTypeDescription="Create a new document." ma:contentTypeScope="" ma:versionID="be4bd6210f01b9f12e6d3921cc6d4258">
  <xsd:schema xmlns:xsd="http://www.w3.org/2001/XMLSchema" xmlns:xs="http://www.w3.org/2001/XMLSchema" xmlns:p="http://schemas.microsoft.com/office/2006/metadata/properties" xmlns:ns2="65822021-fe53-491e-b795-c9f9d2be1278" xmlns:ns3="cb18b58b-8a47-44a6-b4e9-7d52089d2cd3" targetNamespace="http://schemas.microsoft.com/office/2006/metadata/properties" ma:root="true" ma:fieldsID="6a7ed57d7b01e7fbcaa2f7e91635c96b" ns2:_="" ns3:_="">
    <xsd:import namespace="65822021-fe53-491e-b795-c9f9d2be1278"/>
    <xsd:import namespace="cb18b58b-8a47-44a6-b4e9-7d52089d2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2021-fe53-491e-b795-c9f9d2be12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b58b-8a47-44a6-b4e9-7d52089d2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307AE-18D2-4E39-B411-077B80E1DBC4}"/>
</file>

<file path=customXml/itemProps2.xml><?xml version="1.0" encoding="utf-8"?>
<ds:datastoreItem xmlns:ds="http://schemas.openxmlformats.org/officeDocument/2006/customXml" ds:itemID="{B1DA09DE-5790-4C6D-9E0D-AA2B117CD680}"/>
</file>

<file path=customXml/itemProps3.xml><?xml version="1.0" encoding="utf-8"?>
<ds:datastoreItem xmlns:ds="http://schemas.openxmlformats.org/officeDocument/2006/customXml" ds:itemID="{D7DCAEAB-B943-409C-A8D7-3DF4728EED50}"/>
</file>

<file path=docProps/app.xml><?xml version="1.0" encoding="utf-8"?>
<Properties xmlns="http://schemas.openxmlformats.org/officeDocument/2006/extended-properties" xmlns:vt="http://schemas.openxmlformats.org/officeDocument/2006/docPropsVTypes">
  <Template>Normal</Template>
  <TotalTime>79</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Adams and Associates, Inc.</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Skocki</dc:creator>
  <cp:keywords/>
  <dc:description/>
  <cp:lastModifiedBy>Greg Weber</cp:lastModifiedBy>
  <cp:revision>4</cp:revision>
  <dcterms:created xsi:type="dcterms:W3CDTF">2020-07-23T12:23:00Z</dcterms:created>
  <dcterms:modified xsi:type="dcterms:W3CDTF">2020-07-23T20:51:00Z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0x0101002F6BC1227DBC8243A699E75FE97CDB4C</vt:lpwstr>
  </property>
</Properties>
</file>